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17" w:rsidRPr="00DB47A4" w:rsidRDefault="002A7D17" w:rsidP="00911233">
      <w:p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Na podlagi prvega odstavka 59. a člena Zakona o vodah (Uradni list RS, št. 67/02, 2/04 – ZZdrl-A, 41/04 – ZVO-1, 57/08, 57/12, 100/13, 40/14 in 56/15) izdaja Vlada Republike Slovenije</w:t>
      </w:r>
    </w:p>
    <w:p w:rsidR="00E7550B" w:rsidRPr="00DB47A4" w:rsidRDefault="00E7550B" w:rsidP="00174A58">
      <w:pPr>
        <w:jc w:val="center"/>
        <w:rPr>
          <w:rFonts w:ascii="Arial" w:hAnsi="Arial" w:cs="Arial"/>
          <w:b/>
          <w:sz w:val="20"/>
          <w:szCs w:val="20"/>
        </w:rPr>
      </w:pPr>
    </w:p>
    <w:p w:rsidR="00174A58" w:rsidRPr="00DB47A4" w:rsidRDefault="00174A58" w:rsidP="00174A58">
      <w:pPr>
        <w:jc w:val="center"/>
        <w:rPr>
          <w:rFonts w:ascii="Arial" w:hAnsi="Arial" w:cs="Arial"/>
          <w:b/>
          <w:sz w:val="20"/>
          <w:szCs w:val="20"/>
        </w:rPr>
      </w:pPr>
      <w:r w:rsidRPr="00DB47A4">
        <w:rPr>
          <w:rFonts w:ascii="Arial" w:hAnsi="Arial" w:cs="Arial"/>
          <w:b/>
          <w:sz w:val="20"/>
          <w:szCs w:val="20"/>
        </w:rPr>
        <w:t>UREDB</w:t>
      </w:r>
      <w:r w:rsidR="002A7D17" w:rsidRPr="00DB47A4">
        <w:rPr>
          <w:rFonts w:ascii="Arial" w:hAnsi="Arial" w:cs="Arial"/>
          <w:b/>
          <w:sz w:val="20"/>
          <w:szCs w:val="20"/>
        </w:rPr>
        <w:t>O</w:t>
      </w:r>
    </w:p>
    <w:p w:rsidR="002B57E5" w:rsidRPr="00DB47A4" w:rsidRDefault="00CE0E0C" w:rsidP="00174A58">
      <w:pPr>
        <w:jc w:val="center"/>
        <w:rPr>
          <w:rFonts w:ascii="Arial" w:hAnsi="Arial" w:cs="Arial"/>
          <w:b/>
          <w:sz w:val="20"/>
          <w:szCs w:val="20"/>
        </w:rPr>
      </w:pPr>
      <w:r w:rsidRPr="00DB47A4">
        <w:rPr>
          <w:rFonts w:ascii="Arial" w:hAnsi="Arial" w:cs="Arial"/>
          <w:b/>
          <w:sz w:val="20"/>
          <w:szCs w:val="20"/>
        </w:rPr>
        <w:t xml:space="preserve">o načrtu upravljanja z morskim okoljem </w:t>
      </w:r>
    </w:p>
    <w:p w:rsidR="009A406D" w:rsidRPr="00DB47A4" w:rsidRDefault="009A406D" w:rsidP="009A406D">
      <w:pPr>
        <w:pStyle w:val="Odstavekseznama"/>
        <w:ind w:left="1080"/>
        <w:rPr>
          <w:rFonts w:ascii="Arial" w:hAnsi="Arial" w:cs="Arial"/>
          <w:sz w:val="20"/>
          <w:szCs w:val="20"/>
        </w:rPr>
      </w:pPr>
    </w:p>
    <w:p w:rsidR="009A406D" w:rsidRPr="00DB47A4" w:rsidRDefault="009A406D" w:rsidP="0004127C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člen</w:t>
      </w:r>
    </w:p>
    <w:p w:rsidR="009A406D" w:rsidRPr="00DB47A4" w:rsidRDefault="009A406D" w:rsidP="009A406D">
      <w:pPr>
        <w:pStyle w:val="Odstavekseznama"/>
        <w:ind w:left="1440"/>
        <w:jc w:val="center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(vsebina)</w:t>
      </w:r>
    </w:p>
    <w:p w:rsidR="009A406D" w:rsidRPr="00DB47A4" w:rsidRDefault="009A406D" w:rsidP="009A406D">
      <w:pPr>
        <w:pStyle w:val="Odstavekseznama"/>
        <w:ind w:left="1440"/>
        <w:jc w:val="center"/>
        <w:rPr>
          <w:rFonts w:ascii="Arial" w:hAnsi="Arial" w:cs="Arial"/>
          <w:sz w:val="20"/>
          <w:szCs w:val="20"/>
        </w:rPr>
      </w:pPr>
    </w:p>
    <w:p w:rsidR="009A406D" w:rsidRPr="00DB47A4" w:rsidRDefault="009A406D" w:rsidP="0004127C">
      <w:pPr>
        <w:pStyle w:val="Odstavekseznama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 to uredbo se sprejme načrt upravljanja z morskim okoljem za obdobje 201</w:t>
      </w:r>
      <w:r w:rsidR="00DB47A4" w:rsidRPr="00DB47A4">
        <w:rPr>
          <w:rFonts w:ascii="Arial" w:hAnsi="Arial" w:cs="Arial"/>
          <w:sz w:val="20"/>
          <w:szCs w:val="20"/>
        </w:rPr>
        <w:t>7</w:t>
      </w:r>
      <w:r w:rsidRPr="00DB47A4">
        <w:rPr>
          <w:rFonts w:ascii="Arial" w:hAnsi="Arial" w:cs="Arial"/>
          <w:sz w:val="20"/>
          <w:szCs w:val="20"/>
        </w:rPr>
        <w:t>-2021 (v nadaljnjem besedilu: načrt)</w:t>
      </w:r>
      <w:r w:rsidR="00007001">
        <w:rPr>
          <w:rFonts w:ascii="Arial" w:hAnsi="Arial" w:cs="Arial"/>
          <w:sz w:val="20"/>
          <w:szCs w:val="20"/>
        </w:rPr>
        <w:t>, ki je kot priloga sestavni del te uredbe.</w:t>
      </w:r>
    </w:p>
    <w:p w:rsidR="009A406D" w:rsidRPr="00DB47A4" w:rsidRDefault="009A406D" w:rsidP="009A406D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:rsidR="009A406D" w:rsidRPr="00DB47A4" w:rsidRDefault="009A406D" w:rsidP="0004127C">
      <w:pPr>
        <w:pStyle w:val="Odstavekseznama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Ta uredba določa tudi način izvajanja načrta, ki se nanaša na:</w:t>
      </w:r>
    </w:p>
    <w:p w:rsidR="009A406D" w:rsidRPr="00DB47A4" w:rsidRDefault="009A406D" w:rsidP="0004127C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povezanost načrta z okoljskimi izhodišči s področja upravljanja z  morskim okoljem;</w:t>
      </w:r>
    </w:p>
    <w:p w:rsidR="009A406D" w:rsidRPr="00DB47A4" w:rsidRDefault="009A406D" w:rsidP="0004127C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program ukrepov z opredelitvijo časovnice in nosilcev izvajanja programa ukrepov;</w:t>
      </w:r>
    </w:p>
    <w:p w:rsidR="009A406D" w:rsidRPr="00DB47A4" w:rsidRDefault="009A406D" w:rsidP="0004127C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izjeme za doseganje dobrega stanja morskega okolja.</w:t>
      </w:r>
    </w:p>
    <w:p w:rsidR="006A580F" w:rsidRPr="00DB47A4" w:rsidRDefault="006A580F" w:rsidP="006A580F">
      <w:pPr>
        <w:pStyle w:val="Odstavekseznama"/>
        <w:ind w:left="1080"/>
        <w:rPr>
          <w:rFonts w:ascii="Arial" w:hAnsi="Arial" w:cs="Arial"/>
          <w:sz w:val="20"/>
          <w:szCs w:val="20"/>
        </w:rPr>
      </w:pPr>
    </w:p>
    <w:p w:rsidR="00536988" w:rsidRPr="00DB47A4" w:rsidRDefault="00536988" w:rsidP="006A580F">
      <w:pPr>
        <w:pStyle w:val="Odstavekseznama"/>
        <w:ind w:left="1080"/>
        <w:rPr>
          <w:rFonts w:ascii="Arial" w:hAnsi="Arial" w:cs="Arial"/>
          <w:sz w:val="20"/>
          <w:szCs w:val="20"/>
          <w:highlight w:val="yellow"/>
        </w:rPr>
      </w:pPr>
    </w:p>
    <w:p w:rsidR="004F12CB" w:rsidRPr="00DB47A4" w:rsidRDefault="004860BB" w:rsidP="00CF5C99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člen</w:t>
      </w:r>
    </w:p>
    <w:p w:rsidR="004860BB" w:rsidRPr="00DB47A4" w:rsidRDefault="004860BB" w:rsidP="00CF5C99">
      <w:pPr>
        <w:pStyle w:val="Odstavekseznama"/>
        <w:ind w:left="1080"/>
        <w:jc w:val="center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(okoljska izhodišča</w:t>
      </w:r>
      <w:r w:rsidR="000A01A5" w:rsidRPr="00DB47A4">
        <w:rPr>
          <w:rFonts w:ascii="Arial" w:hAnsi="Arial" w:cs="Arial"/>
          <w:sz w:val="20"/>
          <w:szCs w:val="20"/>
        </w:rPr>
        <w:t xml:space="preserve"> s področja upravljanja z </w:t>
      </w:r>
      <w:r w:rsidR="00091186">
        <w:rPr>
          <w:rFonts w:ascii="Arial" w:hAnsi="Arial" w:cs="Arial"/>
          <w:sz w:val="20"/>
          <w:szCs w:val="20"/>
        </w:rPr>
        <w:t>morskimi vodami</w:t>
      </w:r>
      <w:r w:rsidRPr="00DB47A4">
        <w:rPr>
          <w:rFonts w:ascii="Arial" w:hAnsi="Arial" w:cs="Arial"/>
          <w:sz w:val="20"/>
          <w:szCs w:val="20"/>
        </w:rPr>
        <w:t>)</w:t>
      </w:r>
    </w:p>
    <w:p w:rsidR="004860BB" w:rsidRPr="00DB47A4" w:rsidRDefault="004860BB" w:rsidP="004860BB">
      <w:pPr>
        <w:pStyle w:val="Odstavekseznama"/>
        <w:ind w:left="1080"/>
        <w:jc w:val="center"/>
        <w:rPr>
          <w:rFonts w:ascii="Arial" w:hAnsi="Arial" w:cs="Arial"/>
          <w:sz w:val="20"/>
          <w:szCs w:val="20"/>
        </w:rPr>
      </w:pPr>
    </w:p>
    <w:p w:rsidR="00E95337" w:rsidRPr="00DB47A4" w:rsidRDefault="004860BB" w:rsidP="00313808">
      <w:pPr>
        <w:pStyle w:val="Odstavekseznama"/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DB47A4">
        <w:rPr>
          <w:rFonts w:ascii="Arial" w:hAnsi="Arial" w:cs="Arial"/>
          <w:color w:val="000000" w:themeColor="text1"/>
          <w:sz w:val="20"/>
          <w:szCs w:val="20"/>
        </w:rPr>
        <w:t xml:space="preserve">Načrt se šteje za okoljska izhodišča na področju upravljanja </w:t>
      </w:r>
      <w:r w:rsidR="00911233" w:rsidRPr="00DB47A4">
        <w:rPr>
          <w:rFonts w:ascii="Arial" w:hAnsi="Arial" w:cs="Arial"/>
          <w:color w:val="000000" w:themeColor="text1"/>
          <w:sz w:val="20"/>
          <w:szCs w:val="20"/>
        </w:rPr>
        <w:t xml:space="preserve">morskega okolja </w:t>
      </w:r>
      <w:r w:rsidRPr="00DB47A4">
        <w:rPr>
          <w:rFonts w:ascii="Arial" w:hAnsi="Arial" w:cs="Arial"/>
          <w:color w:val="000000" w:themeColor="text1"/>
          <w:sz w:val="20"/>
          <w:szCs w:val="20"/>
        </w:rPr>
        <w:t>v skladu s predpisi, ki urejajo varstvo okolja.</w:t>
      </w:r>
    </w:p>
    <w:p w:rsidR="007F58A0" w:rsidRPr="00CF539E" w:rsidRDefault="007F58A0" w:rsidP="00955D37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CF5C99" w:rsidRPr="00CF5C99" w:rsidRDefault="00E95337" w:rsidP="00CF5C99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sz w:val="20"/>
          <w:szCs w:val="20"/>
        </w:rPr>
      </w:pPr>
      <w:r w:rsidRPr="00CF5C99">
        <w:rPr>
          <w:rFonts w:ascii="Arial" w:hAnsi="Arial" w:cs="Arial"/>
          <w:sz w:val="20"/>
          <w:szCs w:val="20"/>
        </w:rPr>
        <w:t>člen</w:t>
      </w:r>
    </w:p>
    <w:p w:rsidR="006A580F" w:rsidRPr="00CF5C99" w:rsidRDefault="006A580F" w:rsidP="00CF5C99">
      <w:pPr>
        <w:pStyle w:val="Odstavekseznama"/>
        <w:ind w:left="1440"/>
        <w:jc w:val="center"/>
        <w:rPr>
          <w:rFonts w:ascii="Arial" w:hAnsi="Arial" w:cs="Arial"/>
          <w:sz w:val="20"/>
          <w:szCs w:val="20"/>
        </w:rPr>
      </w:pPr>
      <w:r w:rsidRPr="00CF5C99">
        <w:rPr>
          <w:rFonts w:ascii="Arial" w:hAnsi="Arial" w:cs="Arial"/>
          <w:sz w:val="20"/>
          <w:szCs w:val="20"/>
        </w:rPr>
        <w:t>(program ukrepov</w:t>
      </w:r>
      <w:r w:rsidR="000D6CB9" w:rsidRPr="00CF5C99">
        <w:rPr>
          <w:rFonts w:ascii="Arial" w:hAnsi="Arial" w:cs="Arial"/>
          <w:sz w:val="20"/>
          <w:szCs w:val="20"/>
        </w:rPr>
        <w:t xml:space="preserve"> </w:t>
      </w:r>
      <w:r w:rsidR="00300948" w:rsidRPr="00CF5C99">
        <w:rPr>
          <w:rFonts w:ascii="Arial" w:hAnsi="Arial" w:cs="Arial"/>
          <w:sz w:val="20"/>
          <w:szCs w:val="20"/>
        </w:rPr>
        <w:t>za doseganje dobrega stanja morskih voda</w:t>
      </w:r>
      <w:r w:rsidRPr="00CF5C99">
        <w:rPr>
          <w:rFonts w:ascii="Arial" w:hAnsi="Arial" w:cs="Arial"/>
          <w:sz w:val="20"/>
          <w:szCs w:val="20"/>
        </w:rPr>
        <w:t>)</w:t>
      </w:r>
    </w:p>
    <w:p w:rsidR="001D4D3A" w:rsidRPr="00CF539E" w:rsidRDefault="001D4D3A" w:rsidP="00955D37">
      <w:pPr>
        <w:pStyle w:val="Odstavekseznama"/>
        <w:ind w:left="1080"/>
        <w:jc w:val="both"/>
        <w:rPr>
          <w:rFonts w:ascii="Arial" w:hAnsi="Arial" w:cs="Arial"/>
          <w:sz w:val="20"/>
          <w:szCs w:val="20"/>
        </w:rPr>
      </w:pPr>
    </w:p>
    <w:p w:rsidR="006A580F" w:rsidRPr="00CF539E" w:rsidRDefault="001D4D3A" w:rsidP="00313808">
      <w:pPr>
        <w:pStyle w:val="Odstavekseznama"/>
        <w:jc w:val="both"/>
        <w:rPr>
          <w:rFonts w:ascii="Arial" w:hAnsi="Arial" w:cs="Arial"/>
          <w:sz w:val="20"/>
          <w:szCs w:val="20"/>
        </w:rPr>
      </w:pPr>
      <w:r w:rsidRPr="00CF539E">
        <w:rPr>
          <w:rFonts w:ascii="Arial" w:hAnsi="Arial" w:cs="Arial"/>
          <w:sz w:val="20"/>
          <w:szCs w:val="20"/>
        </w:rPr>
        <w:t>Program ukrepov je izvedbeni del načrta</w:t>
      </w:r>
      <w:r w:rsidR="00BC132E" w:rsidRPr="00CF539E">
        <w:rPr>
          <w:rFonts w:ascii="Arial" w:hAnsi="Arial" w:cs="Arial"/>
          <w:sz w:val="20"/>
          <w:szCs w:val="20"/>
        </w:rPr>
        <w:t>,</w:t>
      </w:r>
      <w:r w:rsidRPr="00CF539E">
        <w:rPr>
          <w:rFonts w:ascii="Arial" w:hAnsi="Arial" w:cs="Arial"/>
          <w:sz w:val="20"/>
          <w:szCs w:val="20"/>
        </w:rPr>
        <w:t xml:space="preserve"> s katerim se zagotavlja doseganje in ohranjanje dobrega stanja morskega okolja</w:t>
      </w:r>
      <w:r w:rsidR="00D47F64" w:rsidRPr="00CF539E">
        <w:rPr>
          <w:rFonts w:ascii="Arial" w:hAnsi="Arial" w:cs="Arial"/>
          <w:sz w:val="20"/>
          <w:szCs w:val="20"/>
        </w:rPr>
        <w:t xml:space="preserve"> do leta 2020</w:t>
      </w:r>
      <w:r w:rsidRPr="00CF539E">
        <w:rPr>
          <w:rFonts w:ascii="Arial" w:hAnsi="Arial" w:cs="Arial"/>
          <w:sz w:val="20"/>
          <w:szCs w:val="20"/>
        </w:rPr>
        <w:t xml:space="preserve">. </w:t>
      </w:r>
    </w:p>
    <w:p w:rsidR="00110B00" w:rsidRPr="00CF539E" w:rsidRDefault="00110B00" w:rsidP="00955D37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E7550B" w:rsidRPr="00CF539E" w:rsidRDefault="00E7550B" w:rsidP="00955D37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BB4274" w:rsidRPr="00CF539E" w:rsidRDefault="00CF5C99" w:rsidP="00CF5C99">
      <w:pPr>
        <w:pStyle w:val="Odstavekseznama"/>
        <w:ind w:left="14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865D0">
        <w:rPr>
          <w:rFonts w:ascii="Arial" w:hAnsi="Arial" w:cs="Arial"/>
          <w:sz w:val="20"/>
          <w:szCs w:val="20"/>
        </w:rPr>
        <w:t>.</w:t>
      </w:r>
      <w:r w:rsidR="00BB4274" w:rsidRPr="00CF539E">
        <w:rPr>
          <w:rFonts w:ascii="Arial" w:hAnsi="Arial" w:cs="Arial"/>
          <w:sz w:val="20"/>
          <w:szCs w:val="20"/>
        </w:rPr>
        <w:t xml:space="preserve"> člen</w:t>
      </w:r>
    </w:p>
    <w:p w:rsidR="00BB4274" w:rsidRPr="00DB47A4" w:rsidRDefault="000F48DF" w:rsidP="00CF5C99">
      <w:pPr>
        <w:pStyle w:val="Odstavekseznama"/>
        <w:ind w:left="1440"/>
        <w:jc w:val="center"/>
        <w:rPr>
          <w:rFonts w:ascii="Arial" w:hAnsi="Arial" w:cs="Arial"/>
          <w:sz w:val="20"/>
          <w:szCs w:val="20"/>
        </w:rPr>
      </w:pPr>
      <w:r w:rsidRPr="00CF539E">
        <w:rPr>
          <w:rFonts w:ascii="Arial" w:hAnsi="Arial" w:cs="Arial"/>
          <w:sz w:val="20"/>
          <w:szCs w:val="20"/>
        </w:rPr>
        <w:t>(program ukrepov</w:t>
      </w:r>
      <w:r w:rsidR="00BB4274" w:rsidRPr="00CF539E">
        <w:rPr>
          <w:rFonts w:ascii="Arial" w:hAnsi="Arial" w:cs="Arial"/>
          <w:sz w:val="20"/>
          <w:szCs w:val="20"/>
        </w:rPr>
        <w:t>)</w:t>
      </w:r>
    </w:p>
    <w:p w:rsidR="001D4D3A" w:rsidRPr="00DB47A4" w:rsidRDefault="001D4D3A" w:rsidP="00955D37">
      <w:pPr>
        <w:pStyle w:val="Odstavekseznama"/>
        <w:ind w:left="1440"/>
        <w:jc w:val="both"/>
        <w:rPr>
          <w:rFonts w:ascii="Arial" w:hAnsi="Arial" w:cs="Arial"/>
          <w:sz w:val="20"/>
          <w:szCs w:val="20"/>
        </w:rPr>
      </w:pPr>
    </w:p>
    <w:p w:rsidR="001D4D3A" w:rsidRPr="00DB47A4" w:rsidRDefault="001D4D3A" w:rsidP="00313808">
      <w:pPr>
        <w:pStyle w:val="Odstavekseznama"/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 xml:space="preserve">Program </w:t>
      </w:r>
      <w:r w:rsidR="00BB4274" w:rsidRPr="00DB47A4">
        <w:rPr>
          <w:rFonts w:ascii="Arial" w:hAnsi="Arial" w:cs="Arial"/>
          <w:sz w:val="20"/>
          <w:szCs w:val="20"/>
        </w:rPr>
        <w:t xml:space="preserve">ukrepov </w:t>
      </w:r>
      <w:r w:rsidR="000238C3" w:rsidRPr="00DB47A4">
        <w:rPr>
          <w:rFonts w:ascii="Arial" w:hAnsi="Arial" w:cs="Arial"/>
          <w:sz w:val="20"/>
          <w:szCs w:val="20"/>
        </w:rPr>
        <w:t>določa</w:t>
      </w:r>
      <w:r w:rsidRPr="00DB47A4">
        <w:rPr>
          <w:rFonts w:ascii="Arial" w:hAnsi="Arial" w:cs="Arial"/>
          <w:sz w:val="20"/>
          <w:szCs w:val="20"/>
        </w:rPr>
        <w:t xml:space="preserve"> osem skupin</w:t>
      </w:r>
      <w:r w:rsidR="000238C3" w:rsidRPr="00DB47A4">
        <w:rPr>
          <w:rFonts w:ascii="Arial" w:hAnsi="Arial" w:cs="Arial"/>
          <w:sz w:val="20"/>
          <w:szCs w:val="20"/>
        </w:rPr>
        <w:t xml:space="preserve"> ukrepov</w:t>
      </w:r>
      <w:r w:rsidRPr="00DB47A4">
        <w:rPr>
          <w:rFonts w:ascii="Arial" w:hAnsi="Arial" w:cs="Arial"/>
          <w:sz w:val="20"/>
          <w:szCs w:val="20"/>
        </w:rPr>
        <w:t>:</w:t>
      </w:r>
      <w:r w:rsidR="004B3BD0" w:rsidRPr="00DB47A4">
        <w:rPr>
          <w:rFonts w:ascii="Arial" w:hAnsi="Arial" w:cs="Arial"/>
          <w:sz w:val="20"/>
          <w:szCs w:val="20"/>
        </w:rPr>
        <w:t xml:space="preserve"> </w:t>
      </w:r>
    </w:p>
    <w:p w:rsidR="00124EF4" w:rsidRPr="00DB47A4" w:rsidRDefault="00AF2AA0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I: ukrepi</w:t>
      </w:r>
      <w:r w:rsidR="004B3BD0" w:rsidRPr="00DB47A4">
        <w:rPr>
          <w:rFonts w:ascii="Arial" w:hAnsi="Arial" w:cs="Arial"/>
          <w:sz w:val="20"/>
          <w:szCs w:val="20"/>
        </w:rPr>
        <w:t xml:space="preserve"> za </w:t>
      </w:r>
      <w:r w:rsidR="00E2274C" w:rsidRPr="00DB47A4">
        <w:rPr>
          <w:rFonts w:ascii="Arial" w:hAnsi="Arial" w:cs="Arial"/>
          <w:sz w:val="20"/>
          <w:szCs w:val="20"/>
        </w:rPr>
        <w:t xml:space="preserve">doseganje dobrega stanja za </w:t>
      </w:r>
      <w:r w:rsidR="004B3BD0" w:rsidRPr="00DB47A4">
        <w:rPr>
          <w:rFonts w:ascii="Arial" w:hAnsi="Arial" w:cs="Arial"/>
          <w:sz w:val="20"/>
          <w:szCs w:val="20"/>
        </w:rPr>
        <w:t>vse deskriptorje</w:t>
      </w:r>
      <w:r w:rsidR="005D767B" w:rsidRPr="00DB47A4">
        <w:rPr>
          <w:rFonts w:ascii="Arial" w:hAnsi="Arial" w:cs="Arial"/>
          <w:sz w:val="20"/>
          <w:szCs w:val="20"/>
        </w:rPr>
        <w:t xml:space="preserve"> kakovosti stanja morskega okolja</w:t>
      </w:r>
      <w:r w:rsidR="004B3BD0" w:rsidRPr="00DB47A4">
        <w:rPr>
          <w:rFonts w:ascii="Arial" w:hAnsi="Arial" w:cs="Arial"/>
          <w:sz w:val="20"/>
          <w:szCs w:val="20"/>
        </w:rPr>
        <w:t xml:space="preserve"> (D1-D11)</w:t>
      </w:r>
      <w:r w:rsidR="001D4D3A" w:rsidRPr="00DB47A4">
        <w:rPr>
          <w:rFonts w:ascii="Arial" w:hAnsi="Arial" w:cs="Arial"/>
          <w:sz w:val="20"/>
          <w:szCs w:val="20"/>
        </w:rPr>
        <w:t>;</w:t>
      </w:r>
      <w:r w:rsidR="004B3BD0" w:rsidRPr="00DB47A4">
        <w:rPr>
          <w:rFonts w:ascii="Arial" w:hAnsi="Arial" w:cs="Arial"/>
          <w:sz w:val="20"/>
          <w:szCs w:val="20"/>
        </w:rPr>
        <w:t xml:space="preserve"> </w:t>
      </w:r>
    </w:p>
    <w:p w:rsidR="004B3BD0" w:rsidRPr="00DB47A4" w:rsidRDefault="004B3BD0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II: ukrepi za ohranjanje biotske raznovrstnosti (D1), vzpostavitev funkcionalnega stanja prehranjevalnih spletov (D4), doseganja dobrega staleža komercialnih</w:t>
      </w:r>
      <w:r w:rsidR="007F58A0" w:rsidRPr="00DB47A4">
        <w:rPr>
          <w:rFonts w:ascii="Arial" w:hAnsi="Arial" w:cs="Arial"/>
          <w:sz w:val="20"/>
          <w:szCs w:val="20"/>
        </w:rPr>
        <w:t xml:space="preserve"> vrst</w:t>
      </w:r>
      <w:r w:rsidRPr="00DB47A4">
        <w:rPr>
          <w:rFonts w:ascii="Arial" w:hAnsi="Arial" w:cs="Arial"/>
          <w:sz w:val="20"/>
          <w:szCs w:val="20"/>
        </w:rPr>
        <w:t xml:space="preserve"> rib (D3), doseganje dobrega stanja morskega dna (D6) in zagotavljanje ustreznih hidrografskih pogojev (D7);</w:t>
      </w:r>
    </w:p>
    <w:p w:rsidR="00FF294C" w:rsidRPr="00DB47A4" w:rsidRDefault="00FF294C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III: ukrepi za nadzor nad vnosom in prisotnostjo invazivnih in potencialno invazivnih vrst organizmov (D2);</w:t>
      </w:r>
    </w:p>
    <w:p w:rsidR="00FF294C" w:rsidRPr="00DB47A4" w:rsidRDefault="00FF294C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IV: ukrepi za nadzor in omejevanje onesnaženja s hranili (D5);</w:t>
      </w:r>
    </w:p>
    <w:p w:rsidR="00FF294C" w:rsidRPr="00DB47A4" w:rsidRDefault="00FF294C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V: ukrepi za zmanjšanje onesnaženja z onesnaževali (D8);</w:t>
      </w:r>
    </w:p>
    <w:p w:rsidR="00FF294C" w:rsidRPr="00DB47A4" w:rsidRDefault="00FF294C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VI: ukrepi za nadzor nad onesnaževali v užitnih morskih organizmih (D9);</w:t>
      </w:r>
    </w:p>
    <w:p w:rsidR="00FF294C" w:rsidRPr="00DB47A4" w:rsidRDefault="00FF294C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VII: ukrepi za nadzor in omejevanje nad vnosom morskih odpadkov (D10);</w:t>
      </w:r>
    </w:p>
    <w:p w:rsidR="00FF294C" w:rsidRPr="00DB47A4" w:rsidRDefault="00FF294C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skupina VIII: ukrepi za nadzor in omejevanje nad vnosom podvodnega hrupa (D11).</w:t>
      </w:r>
    </w:p>
    <w:p w:rsidR="00BB4274" w:rsidRPr="00DB47A4" w:rsidRDefault="00BB4274" w:rsidP="00BB4274">
      <w:pPr>
        <w:pStyle w:val="Odstavekseznama"/>
        <w:ind w:left="1440"/>
        <w:rPr>
          <w:rFonts w:ascii="Arial" w:hAnsi="Arial" w:cs="Arial"/>
          <w:color w:val="FF0000"/>
          <w:sz w:val="20"/>
          <w:szCs w:val="20"/>
        </w:rPr>
      </w:pPr>
    </w:p>
    <w:p w:rsidR="00BF0F12" w:rsidRPr="00DB47A4" w:rsidRDefault="00BF0F12" w:rsidP="00BF0F12">
      <w:pPr>
        <w:pStyle w:val="Odstavekseznama"/>
        <w:rPr>
          <w:rFonts w:ascii="Arial" w:hAnsi="Arial" w:cs="Arial"/>
          <w:color w:val="FF0000"/>
          <w:sz w:val="20"/>
          <w:szCs w:val="20"/>
          <w:highlight w:val="yellow"/>
        </w:rPr>
      </w:pPr>
    </w:p>
    <w:p w:rsidR="006A580F" w:rsidRPr="00CF539E" w:rsidRDefault="00CF5C99" w:rsidP="00CF5C99">
      <w:pPr>
        <w:pStyle w:val="Odstavekseznama"/>
        <w:ind w:left="10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A865D0">
        <w:rPr>
          <w:rFonts w:ascii="Arial" w:hAnsi="Arial" w:cs="Arial"/>
          <w:sz w:val="20"/>
          <w:szCs w:val="20"/>
        </w:rPr>
        <w:t>.</w:t>
      </w:r>
      <w:r w:rsidR="006A580F" w:rsidRPr="00CF539E">
        <w:rPr>
          <w:rFonts w:ascii="Arial" w:hAnsi="Arial" w:cs="Arial"/>
          <w:sz w:val="20"/>
          <w:szCs w:val="20"/>
        </w:rPr>
        <w:t xml:space="preserve"> člen</w:t>
      </w:r>
    </w:p>
    <w:p w:rsidR="006A580F" w:rsidRPr="00ED1C42" w:rsidRDefault="006A580F" w:rsidP="00CF5C99">
      <w:pPr>
        <w:pStyle w:val="Odstavekseznama"/>
        <w:ind w:left="1080"/>
        <w:jc w:val="center"/>
        <w:rPr>
          <w:rFonts w:ascii="Arial" w:hAnsi="Arial" w:cs="Arial"/>
          <w:sz w:val="20"/>
          <w:szCs w:val="20"/>
        </w:rPr>
      </w:pPr>
      <w:r w:rsidRPr="00ED1C42">
        <w:rPr>
          <w:rFonts w:ascii="Arial" w:hAnsi="Arial" w:cs="Arial"/>
          <w:sz w:val="20"/>
          <w:szCs w:val="20"/>
        </w:rPr>
        <w:t>(izjem</w:t>
      </w:r>
      <w:r w:rsidR="004860BB" w:rsidRPr="00ED1C42">
        <w:rPr>
          <w:rFonts w:ascii="Arial" w:hAnsi="Arial" w:cs="Arial"/>
          <w:sz w:val="20"/>
          <w:szCs w:val="20"/>
        </w:rPr>
        <w:t>e</w:t>
      </w:r>
      <w:r w:rsidR="006F0FFE" w:rsidRPr="00ED1C42">
        <w:rPr>
          <w:rFonts w:ascii="Arial" w:hAnsi="Arial" w:cs="Arial"/>
          <w:sz w:val="20"/>
          <w:szCs w:val="20"/>
        </w:rPr>
        <w:t xml:space="preserve"> </w:t>
      </w:r>
      <w:r w:rsidR="00A55BCD" w:rsidRPr="00ED1C42">
        <w:rPr>
          <w:rFonts w:ascii="Arial" w:hAnsi="Arial" w:cs="Arial"/>
          <w:sz w:val="20"/>
          <w:szCs w:val="20"/>
        </w:rPr>
        <w:t xml:space="preserve">in </w:t>
      </w:r>
      <w:r w:rsidR="006F0FFE" w:rsidRPr="00ED1C42">
        <w:rPr>
          <w:rFonts w:ascii="Arial" w:hAnsi="Arial" w:cs="Arial"/>
          <w:sz w:val="20"/>
          <w:szCs w:val="20"/>
        </w:rPr>
        <w:t>program ukrepov za območje</w:t>
      </w:r>
      <w:r w:rsidR="009D2A74" w:rsidRPr="00ED1C42">
        <w:rPr>
          <w:rFonts w:ascii="Arial" w:hAnsi="Arial" w:cs="Arial"/>
          <w:sz w:val="20"/>
          <w:szCs w:val="20"/>
        </w:rPr>
        <w:t xml:space="preserve"> izjem</w:t>
      </w:r>
      <w:r w:rsidRPr="00ED1C42">
        <w:rPr>
          <w:rFonts w:ascii="Arial" w:hAnsi="Arial" w:cs="Arial"/>
          <w:sz w:val="20"/>
          <w:szCs w:val="20"/>
        </w:rPr>
        <w:t>)</w:t>
      </w:r>
    </w:p>
    <w:p w:rsidR="007601A1" w:rsidRPr="00ED1C42" w:rsidRDefault="007601A1" w:rsidP="006D18CB">
      <w:pPr>
        <w:pStyle w:val="Odstavekseznama"/>
        <w:ind w:left="1080"/>
        <w:jc w:val="center"/>
        <w:rPr>
          <w:rFonts w:ascii="Arial" w:hAnsi="Arial" w:cs="Arial"/>
          <w:sz w:val="20"/>
          <w:szCs w:val="20"/>
        </w:rPr>
      </w:pPr>
    </w:p>
    <w:p w:rsidR="006F1A78" w:rsidRPr="00ED1C42" w:rsidRDefault="00091186" w:rsidP="0004127C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ED1C42">
        <w:rPr>
          <w:rFonts w:ascii="Arial" w:hAnsi="Arial" w:cs="Arial"/>
          <w:sz w:val="20"/>
          <w:szCs w:val="20"/>
        </w:rPr>
        <w:t>Morske vode, ki so teritorialno morje z morskim dnom in podzemljem v skladu s predpisi, ki urejajo pomorstvo, in obalne vode z morskim dnom in podzemljem v skladu s predpisom, ki ureja podrobnejšo vsebino in način priprave načrta upravljanja voda</w:t>
      </w:r>
      <w:r w:rsidR="00CF5C99" w:rsidRPr="00ED1C42">
        <w:rPr>
          <w:rFonts w:ascii="Arial" w:hAnsi="Arial" w:cs="Arial"/>
          <w:sz w:val="20"/>
          <w:szCs w:val="20"/>
        </w:rPr>
        <w:t>,</w:t>
      </w:r>
      <w:r w:rsidRPr="00ED1C42">
        <w:rPr>
          <w:rFonts w:ascii="Arial" w:hAnsi="Arial" w:cs="Arial"/>
          <w:sz w:val="20"/>
          <w:szCs w:val="20"/>
        </w:rPr>
        <w:t xml:space="preserve"> so </w:t>
      </w:r>
      <w:r w:rsidR="007A1879" w:rsidRPr="00ED1C42">
        <w:rPr>
          <w:rFonts w:ascii="Arial" w:hAnsi="Arial" w:cs="Arial"/>
          <w:sz w:val="20"/>
          <w:szCs w:val="20"/>
        </w:rPr>
        <w:t>območje izjeme</w:t>
      </w:r>
      <w:r w:rsidR="006F1A78" w:rsidRPr="00ED1C42">
        <w:rPr>
          <w:rFonts w:ascii="Arial" w:hAnsi="Arial" w:cs="Arial"/>
          <w:sz w:val="20"/>
          <w:szCs w:val="20"/>
        </w:rPr>
        <w:t xml:space="preserve"> </w:t>
      </w:r>
      <w:r w:rsidR="00A602F8" w:rsidRPr="00ED1C42">
        <w:rPr>
          <w:rFonts w:ascii="Arial" w:hAnsi="Arial" w:cs="Arial"/>
          <w:sz w:val="20"/>
          <w:szCs w:val="20"/>
        </w:rPr>
        <w:t>za doseganje dobrega stanja morski</w:t>
      </w:r>
      <w:r w:rsidR="00CF5C99" w:rsidRPr="00ED1C42">
        <w:rPr>
          <w:rFonts w:ascii="Arial" w:hAnsi="Arial" w:cs="Arial"/>
          <w:sz w:val="20"/>
          <w:szCs w:val="20"/>
        </w:rPr>
        <w:t>h</w:t>
      </w:r>
      <w:r w:rsidR="00A602F8" w:rsidRPr="00ED1C42">
        <w:rPr>
          <w:rFonts w:ascii="Arial" w:hAnsi="Arial" w:cs="Arial"/>
          <w:sz w:val="20"/>
          <w:szCs w:val="20"/>
        </w:rPr>
        <w:t xml:space="preserve"> voda, </w:t>
      </w:r>
      <w:r w:rsidR="006F1A78" w:rsidRPr="00ED1C42">
        <w:rPr>
          <w:rFonts w:ascii="Arial" w:hAnsi="Arial" w:cs="Arial"/>
          <w:sz w:val="20"/>
          <w:szCs w:val="20"/>
        </w:rPr>
        <w:t xml:space="preserve">kjer dobrega okoljskega stanja do leta 2020 </w:t>
      </w:r>
      <w:r w:rsidR="007A1879" w:rsidRPr="00ED1C42">
        <w:rPr>
          <w:rFonts w:ascii="Arial" w:hAnsi="Arial" w:cs="Arial"/>
          <w:sz w:val="20"/>
          <w:szCs w:val="20"/>
        </w:rPr>
        <w:t>ni mogoče</w:t>
      </w:r>
      <w:r w:rsidR="006F1A78" w:rsidRPr="00ED1C42">
        <w:rPr>
          <w:rFonts w:ascii="Arial" w:hAnsi="Arial" w:cs="Arial"/>
          <w:sz w:val="20"/>
          <w:szCs w:val="20"/>
        </w:rPr>
        <w:t xml:space="preserve"> </w:t>
      </w:r>
      <w:r w:rsidR="007A1879" w:rsidRPr="00ED1C42">
        <w:rPr>
          <w:rFonts w:ascii="Arial" w:hAnsi="Arial" w:cs="Arial"/>
          <w:sz w:val="20"/>
          <w:szCs w:val="20"/>
        </w:rPr>
        <w:t>uresničiti</w:t>
      </w:r>
      <w:r w:rsidR="00D47F64" w:rsidRPr="00ED1C42">
        <w:rPr>
          <w:rFonts w:ascii="Arial" w:hAnsi="Arial" w:cs="Arial"/>
          <w:sz w:val="20"/>
          <w:szCs w:val="20"/>
        </w:rPr>
        <w:t xml:space="preserve"> </w:t>
      </w:r>
      <w:r w:rsidR="007A1879" w:rsidRPr="00ED1C42">
        <w:rPr>
          <w:rFonts w:ascii="Arial" w:hAnsi="Arial" w:cs="Arial"/>
          <w:sz w:val="20"/>
          <w:szCs w:val="20"/>
        </w:rPr>
        <w:t>zaradi ukrepanja ali ne</w:t>
      </w:r>
      <w:r w:rsidR="002D0F6D" w:rsidRPr="00ED1C42">
        <w:rPr>
          <w:rFonts w:ascii="Arial" w:hAnsi="Arial" w:cs="Arial"/>
          <w:sz w:val="20"/>
          <w:szCs w:val="20"/>
        </w:rPr>
        <w:t xml:space="preserve"> </w:t>
      </w:r>
      <w:r w:rsidR="007A1879" w:rsidRPr="00ED1C42">
        <w:rPr>
          <w:rFonts w:ascii="Arial" w:hAnsi="Arial" w:cs="Arial"/>
          <w:sz w:val="20"/>
          <w:szCs w:val="20"/>
        </w:rPr>
        <w:t xml:space="preserve">ukrepanja, za katerega Republika Slovenija ni odgovorna, in sicer za:  </w:t>
      </w:r>
    </w:p>
    <w:p w:rsidR="007A1879" w:rsidRPr="00ED1C42" w:rsidRDefault="007A1879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D1C42">
        <w:rPr>
          <w:rFonts w:ascii="Arial" w:hAnsi="Arial" w:cs="Arial"/>
          <w:sz w:val="20"/>
          <w:szCs w:val="20"/>
        </w:rPr>
        <w:t>stanje staleža komercialnih</w:t>
      </w:r>
      <w:r w:rsidR="005D767B" w:rsidRPr="00ED1C42">
        <w:rPr>
          <w:rFonts w:ascii="Arial" w:hAnsi="Arial" w:cs="Arial"/>
          <w:sz w:val="20"/>
          <w:szCs w:val="20"/>
        </w:rPr>
        <w:t xml:space="preserve"> vrst</w:t>
      </w:r>
      <w:r w:rsidRPr="00ED1C42">
        <w:rPr>
          <w:rFonts w:ascii="Arial" w:hAnsi="Arial" w:cs="Arial"/>
          <w:sz w:val="20"/>
          <w:szCs w:val="20"/>
        </w:rPr>
        <w:t xml:space="preserve"> rib (D3),</w:t>
      </w:r>
    </w:p>
    <w:p w:rsidR="007A1879" w:rsidRPr="00ED1C42" w:rsidRDefault="007A1879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D1C42">
        <w:rPr>
          <w:rFonts w:ascii="Arial" w:hAnsi="Arial" w:cs="Arial"/>
          <w:sz w:val="20"/>
          <w:szCs w:val="20"/>
        </w:rPr>
        <w:t>onesnaženje z onesnaževali za prisotnost tributilkositrovih spojin in živega srebra</w:t>
      </w:r>
      <w:r w:rsidR="005D767B" w:rsidRPr="00ED1C42">
        <w:rPr>
          <w:rFonts w:ascii="Arial" w:hAnsi="Arial" w:cs="Arial"/>
          <w:sz w:val="20"/>
          <w:szCs w:val="20"/>
        </w:rPr>
        <w:t xml:space="preserve"> (D8)</w:t>
      </w:r>
      <w:r w:rsidRPr="00ED1C42">
        <w:rPr>
          <w:rFonts w:ascii="Arial" w:hAnsi="Arial" w:cs="Arial"/>
          <w:sz w:val="20"/>
          <w:szCs w:val="20"/>
        </w:rPr>
        <w:t xml:space="preserve">, </w:t>
      </w:r>
    </w:p>
    <w:p w:rsidR="007A1879" w:rsidRPr="00ED1C42" w:rsidRDefault="007A1879" w:rsidP="000412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D1C42">
        <w:rPr>
          <w:rFonts w:ascii="Arial" w:hAnsi="Arial" w:cs="Arial"/>
          <w:sz w:val="20"/>
          <w:szCs w:val="20"/>
        </w:rPr>
        <w:t>onesnaženj</w:t>
      </w:r>
      <w:r w:rsidR="00D70853" w:rsidRPr="00ED1C42">
        <w:rPr>
          <w:rFonts w:ascii="Arial" w:hAnsi="Arial" w:cs="Arial"/>
          <w:sz w:val="20"/>
          <w:szCs w:val="20"/>
        </w:rPr>
        <w:t>e</w:t>
      </w:r>
      <w:r w:rsidRPr="00ED1C42">
        <w:rPr>
          <w:rFonts w:ascii="Arial" w:hAnsi="Arial" w:cs="Arial"/>
          <w:sz w:val="20"/>
          <w:szCs w:val="20"/>
        </w:rPr>
        <w:t xml:space="preserve"> z morskimi odpadki (D10).</w:t>
      </w:r>
    </w:p>
    <w:p w:rsidR="00091186" w:rsidRPr="00ED1C42" w:rsidRDefault="00091186" w:rsidP="006D18CB">
      <w:pPr>
        <w:pStyle w:val="Odstavekseznama"/>
        <w:ind w:left="1440"/>
        <w:jc w:val="both"/>
        <w:rPr>
          <w:rFonts w:ascii="Arial" w:hAnsi="Arial" w:cs="Arial"/>
          <w:sz w:val="20"/>
          <w:szCs w:val="20"/>
        </w:rPr>
      </w:pPr>
    </w:p>
    <w:p w:rsidR="007A1879" w:rsidRPr="00ED1C42" w:rsidRDefault="00091186" w:rsidP="008C3E26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ED1C42">
        <w:rPr>
          <w:rFonts w:ascii="Arial" w:hAnsi="Arial" w:cs="Arial"/>
          <w:sz w:val="20"/>
          <w:szCs w:val="20"/>
        </w:rPr>
        <w:t>Morske vode, ki so teritorialno morje z morskim dnom in podzemljem v skladu s predpisi, ki urejajo pomorstvo, in obalne vode z morskim dnom in podzemljem v skladu s predpisom, ki ureja podrobnejšo vsebino in način priprave načrta upravljanja voda</w:t>
      </w:r>
      <w:r w:rsidR="00A55BCD" w:rsidRPr="00ED1C42">
        <w:rPr>
          <w:rFonts w:ascii="Arial" w:hAnsi="Arial" w:cs="Arial"/>
          <w:sz w:val="20"/>
          <w:szCs w:val="20"/>
        </w:rPr>
        <w:t>,</w:t>
      </w:r>
      <w:r w:rsidR="00D47F64" w:rsidRPr="00ED1C42">
        <w:rPr>
          <w:rFonts w:ascii="Arial" w:hAnsi="Arial" w:cs="Arial"/>
          <w:sz w:val="20"/>
          <w:szCs w:val="20"/>
        </w:rPr>
        <w:t xml:space="preserve"> </w:t>
      </w:r>
      <w:r w:rsidR="00A602F8" w:rsidRPr="00ED1C42">
        <w:rPr>
          <w:rFonts w:ascii="Arial" w:hAnsi="Arial" w:cs="Arial"/>
          <w:sz w:val="20"/>
          <w:szCs w:val="20"/>
        </w:rPr>
        <w:t>so  območje izjeme za doseganje dobrega stanja morski voda,</w:t>
      </w:r>
      <w:r w:rsidR="007A1879" w:rsidRPr="00ED1C42">
        <w:rPr>
          <w:rFonts w:ascii="Arial" w:hAnsi="Arial" w:cs="Arial"/>
          <w:sz w:val="20"/>
          <w:szCs w:val="20"/>
        </w:rPr>
        <w:t xml:space="preserve"> kjer dobrega okoljskega stanja do leta 2020 ni mogoče uresničiti zaradi </w:t>
      </w:r>
      <w:r w:rsidR="00633502" w:rsidRPr="00ED1C42">
        <w:rPr>
          <w:rFonts w:ascii="Arial" w:hAnsi="Arial" w:cs="Arial"/>
          <w:sz w:val="20"/>
          <w:szCs w:val="20"/>
        </w:rPr>
        <w:t>naravnih razmer, ki ne dopu</w:t>
      </w:r>
      <w:r w:rsidR="007A1879" w:rsidRPr="00ED1C42">
        <w:rPr>
          <w:rFonts w:ascii="Arial" w:hAnsi="Arial" w:cs="Arial"/>
          <w:sz w:val="20"/>
          <w:szCs w:val="20"/>
        </w:rPr>
        <w:t>ščajo pravočasnega izboljšanja stanja morskih voda, in sicer za</w:t>
      </w:r>
      <w:r w:rsidR="008C3E26" w:rsidRPr="00ED1C42">
        <w:rPr>
          <w:rFonts w:ascii="Arial" w:hAnsi="Arial" w:cs="Arial"/>
          <w:sz w:val="20"/>
          <w:szCs w:val="20"/>
        </w:rPr>
        <w:t xml:space="preserve"> </w:t>
      </w:r>
      <w:r w:rsidR="00DF7BA0" w:rsidRPr="00ED1C42">
        <w:rPr>
          <w:rFonts w:ascii="Arial" w:hAnsi="Arial" w:cs="Arial"/>
          <w:sz w:val="20"/>
          <w:szCs w:val="20"/>
        </w:rPr>
        <w:t>onesnaženje z</w:t>
      </w:r>
      <w:r w:rsidR="005D767B" w:rsidRPr="00ED1C42">
        <w:rPr>
          <w:rFonts w:ascii="Arial" w:hAnsi="Arial" w:cs="Arial"/>
          <w:sz w:val="20"/>
          <w:szCs w:val="20"/>
        </w:rPr>
        <w:t xml:space="preserve"> onesnaževali </w:t>
      </w:r>
      <w:r w:rsidR="00DF7BA0" w:rsidRPr="00ED1C42">
        <w:rPr>
          <w:rFonts w:ascii="Arial" w:hAnsi="Arial" w:cs="Arial"/>
          <w:sz w:val="20"/>
          <w:szCs w:val="20"/>
        </w:rPr>
        <w:t>za prisotnost živega srebra</w:t>
      </w:r>
      <w:r w:rsidR="005D767B" w:rsidRPr="00ED1C42">
        <w:rPr>
          <w:rFonts w:ascii="Arial" w:hAnsi="Arial" w:cs="Arial"/>
          <w:sz w:val="20"/>
          <w:szCs w:val="20"/>
        </w:rPr>
        <w:t xml:space="preserve"> (D8)</w:t>
      </w:r>
      <w:r w:rsidR="00DF7BA0" w:rsidRPr="00ED1C42">
        <w:rPr>
          <w:rFonts w:ascii="Arial" w:hAnsi="Arial" w:cs="Arial"/>
          <w:sz w:val="20"/>
          <w:szCs w:val="20"/>
        </w:rPr>
        <w:t>.</w:t>
      </w:r>
      <w:r w:rsidR="007A1879" w:rsidRPr="00ED1C42">
        <w:rPr>
          <w:rFonts w:ascii="Arial" w:hAnsi="Arial" w:cs="Arial"/>
          <w:sz w:val="20"/>
          <w:szCs w:val="20"/>
        </w:rPr>
        <w:t xml:space="preserve">  </w:t>
      </w:r>
    </w:p>
    <w:p w:rsidR="00CF5C99" w:rsidRPr="00ED1C42" w:rsidRDefault="00CF5C99" w:rsidP="00CF5C99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4F12CB" w:rsidRPr="00ED1C42" w:rsidRDefault="005D767B" w:rsidP="0004127C">
      <w:pPr>
        <w:pStyle w:val="Odstavekseznama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ED1C42">
        <w:rPr>
          <w:rFonts w:ascii="Arial" w:hAnsi="Arial" w:cs="Arial"/>
          <w:sz w:val="20"/>
          <w:szCs w:val="20"/>
        </w:rPr>
        <w:t>I</w:t>
      </w:r>
      <w:r w:rsidR="00E95337" w:rsidRPr="00ED1C42">
        <w:rPr>
          <w:rFonts w:ascii="Arial" w:hAnsi="Arial" w:cs="Arial"/>
          <w:sz w:val="20"/>
          <w:szCs w:val="20"/>
        </w:rPr>
        <w:t>zjem</w:t>
      </w:r>
      <w:r w:rsidRPr="00ED1C42">
        <w:rPr>
          <w:rFonts w:ascii="Arial" w:hAnsi="Arial" w:cs="Arial"/>
          <w:sz w:val="20"/>
          <w:szCs w:val="20"/>
        </w:rPr>
        <w:t>e</w:t>
      </w:r>
      <w:r w:rsidR="00E95337" w:rsidRPr="00ED1C42">
        <w:rPr>
          <w:rFonts w:ascii="Arial" w:hAnsi="Arial" w:cs="Arial"/>
          <w:sz w:val="20"/>
          <w:szCs w:val="20"/>
        </w:rPr>
        <w:t xml:space="preserve"> </w:t>
      </w:r>
      <w:r w:rsidR="00DF7BA0" w:rsidRPr="00ED1C42">
        <w:rPr>
          <w:rFonts w:ascii="Arial" w:hAnsi="Arial" w:cs="Arial"/>
          <w:sz w:val="20"/>
          <w:szCs w:val="20"/>
        </w:rPr>
        <w:t xml:space="preserve">so </w:t>
      </w:r>
      <w:r w:rsidR="00BE1539" w:rsidRPr="00ED1C42">
        <w:rPr>
          <w:rFonts w:ascii="Arial" w:hAnsi="Arial" w:cs="Arial"/>
          <w:sz w:val="20"/>
          <w:szCs w:val="20"/>
        </w:rPr>
        <w:t>podrobneje obrazložen</w:t>
      </w:r>
      <w:r w:rsidR="001E136B" w:rsidRPr="00ED1C42">
        <w:rPr>
          <w:rFonts w:ascii="Arial" w:hAnsi="Arial" w:cs="Arial"/>
          <w:sz w:val="20"/>
          <w:szCs w:val="20"/>
        </w:rPr>
        <w:t>e</w:t>
      </w:r>
      <w:r w:rsidR="00E95337" w:rsidRPr="00ED1C42">
        <w:rPr>
          <w:rFonts w:ascii="Arial" w:hAnsi="Arial" w:cs="Arial"/>
          <w:sz w:val="20"/>
          <w:szCs w:val="20"/>
        </w:rPr>
        <w:t xml:space="preserve"> v </w:t>
      </w:r>
      <w:r w:rsidR="00074548" w:rsidRPr="00ED1C42">
        <w:rPr>
          <w:rFonts w:ascii="Arial" w:hAnsi="Arial" w:cs="Arial"/>
          <w:sz w:val="20"/>
          <w:szCs w:val="20"/>
        </w:rPr>
        <w:t>načrtu</w:t>
      </w:r>
      <w:r w:rsidR="004F12CB" w:rsidRPr="00ED1C42">
        <w:rPr>
          <w:rFonts w:ascii="Arial" w:hAnsi="Arial" w:cs="Arial"/>
          <w:sz w:val="20"/>
          <w:szCs w:val="20"/>
        </w:rPr>
        <w:t>.</w:t>
      </w:r>
    </w:p>
    <w:p w:rsidR="00E7550B" w:rsidRPr="00DB47A4" w:rsidRDefault="00E7550B" w:rsidP="000238C3">
      <w:pPr>
        <w:pStyle w:val="Odstavekseznama"/>
        <w:ind w:left="1080" w:firstLine="60"/>
        <w:rPr>
          <w:rFonts w:ascii="Arial" w:hAnsi="Arial" w:cs="Arial"/>
          <w:sz w:val="20"/>
          <w:szCs w:val="20"/>
        </w:rPr>
      </w:pPr>
    </w:p>
    <w:p w:rsidR="00CE0E0C" w:rsidRPr="00DB47A4" w:rsidRDefault="00CE0E0C" w:rsidP="00CE0E0C">
      <w:pPr>
        <w:pStyle w:val="Odstavekseznama"/>
        <w:rPr>
          <w:rFonts w:ascii="Arial" w:hAnsi="Arial" w:cs="Arial"/>
          <w:sz w:val="20"/>
          <w:szCs w:val="20"/>
        </w:rPr>
      </w:pPr>
    </w:p>
    <w:p w:rsidR="00CE0E0C" w:rsidRPr="00DB47A4" w:rsidRDefault="00CF5C99" w:rsidP="00CF5C99">
      <w:pPr>
        <w:pStyle w:val="Odstavekseznama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110B00" w:rsidRPr="00DB47A4">
        <w:rPr>
          <w:rFonts w:ascii="Arial" w:hAnsi="Arial" w:cs="Arial"/>
          <w:sz w:val="20"/>
          <w:szCs w:val="20"/>
        </w:rPr>
        <w:t xml:space="preserve">. </w:t>
      </w:r>
      <w:r w:rsidR="00F768A9" w:rsidRPr="00DB47A4">
        <w:rPr>
          <w:rFonts w:ascii="Arial" w:hAnsi="Arial" w:cs="Arial"/>
          <w:sz w:val="20"/>
          <w:szCs w:val="20"/>
        </w:rPr>
        <w:t>člen</w:t>
      </w:r>
    </w:p>
    <w:p w:rsidR="00F768A9" w:rsidRPr="00DB47A4" w:rsidRDefault="00F768A9" w:rsidP="00CF5C99">
      <w:pPr>
        <w:pStyle w:val="Odstavekseznama"/>
        <w:ind w:left="1080"/>
        <w:jc w:val="center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(</w:t>
      </w:r>
      <w:r w:rsidR="006D0169" w:rsidRPr="00DB47A4">
        <w:rPr>
          <w:rFonts w:ascii="Arial" w:hAnsi="Arial" w:cs="Arial"/>
          <w:sz w:val="20"/>
          <w:szCs w:val="20"/>
        </w:rPr>
        <w:t>začetek veljavnosti</w:t>
      </w:r>
      <w:r w:rsidRPr="00DB47A4">
        <w:rPr>
          <w:rFonts w:ascii="Arial" w:hAnsi="Arial" w:cs="Arial"/>
          <w:sz w:val="20"/>
          <w:szCs w:val="20"/>
        </w:rPr>
        <w:t>)</w:t>
      </w:r>
    </w:p>
    <w:p w:rsidR="00F768A9" w:rsidRPr="00DB47A4" w:rsidRDefault="00783CB8" w:rsidP="005F6468">
      <w:pPr>
        <w:jc w:val="both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 xml:space="preserve">Ta uredba začne veljati </w:t>
      </w:r>
      <w:r w:rsidR="00E90C11">
        <w:rPr>
          <w:rFonts w:ascii="Arial" w:hAnsi="Arial" w:cs="Arial"/>
          <w:sz w:val="20"/>
          <w:szCs w:val="20"/>
        </w:rPr>
        <w:t>naslednji</w:t>
      </w:r>
      <w:r w:rsidR="00E90C11" w:rsidRPr="00DB47A4">
        <w:rPr>
          <w:rFonts w:ascii="Arial" w:hAnsi="Arial" w:cs="Arial"/>
          <w:sz w:val="20"/>
          <w:szCs w:val="20"/>
        </w:rPr>
        <w:t xml:space="preserve"> </w:t>
      </w:r>
      <w:r w:rsidRPr="00DB47A4">
        <w:rPr>
          <w:rFonts w:ascii="Arial" w:hAnsi="Arial" w:cs="Arial"/>
          <w:sz w:val="20"/>
          <w:szCs w:val="20"/>
        </w:rPr>
        <w:t>dan po objavi v Uradne</w:t>
      </w:r>
      <w:r w:rsidR="00E2274C" w:rsidRPr="00DB47A4">
        <w:rPr>
          <w:rFonts w:ascii="Arial" w:hAnsi="Arial" w:cs="Arial"/>
          <w:sz w:val="20"/>
          <w:szCs w:val="20"/>
        </w:rPr>
        <w:t>m</w:t>
      </w:r>
      <w:r w:rsidRPr="00DB47A4">
        <w:rPr>
          <w:rFonts w:ascii="Arial" w:hAnsi="Arial" w:cs="Arial"/>
          <w:sz w:val="20"/>
          <w:szCs w:val="20"/>
        </w:rPr>
        <w:t xml:space="preserve"> listu Republike Slovenije.</w:t>
      </w:r>
    </w:p>
    <w:p w:rsidR="00E4501B" w:rsidRPr="00DB47A4" w:rsidRDefault="00E4501B" w:rsidP="00E4501B">
      <w:pPr>
        <w:pStyle w:val="Odstavekseznama"/>
        <w:rPr>
          <w:rFonts w:ascii="Arial" w:hAnsi="Arial" w:cs="Arial"/>
          <w:sz w:val="20"/>
          <w:szCs w:val="20"/>
        </w:rPr>
      </w:pPr>
    </w:p>
    <w:p w:rsidR="005F6468" w:rsidRPr="00DB47A4" w:rsidRDefault="005F6468" w:rsidP="005F6468">
      <w:pPr>
        <w:spacing w:after="0"/>
        <w:rPr>
          <w:rFonts w:ascii="Helv" w:hAnsi="Helv" w:cs="Helv"/>
          <w:color w:val="000000"/>
          <w:sz w:val="20"/>
          <w:szCs w:val="20"/>
        </w:rPr>
      </w:pPr>
      <w:r w:rsidRPr="00DB47A4">
        <w:rPr>
          <w:rFonts w:ascii="Helv" w:hAnsi="Helv" w:cs="Helv"/>
          <w:color w:val="000000"/>
          <w:sz w:val="20"/>
          <w:szCs w:val="20"/>
        </w:rPr>
        <w:t>Št.</w:t>
      </w:r>
      <w:r w:rsidR="00074548" w:rsidRPr="00DB47A4">
        <w:rPr>
          <w:rFonts w:ascii="Helv" w:hAnsi="Helv" w:cs="Helv"/>
          <w:color w:val="000000"/>
          <w:sz w:val="20"/>
          <w:szCs w:val="20"/>
        </w:rPr>
        <w:t xml:space="preserve"> 007-317/2016</w:t>
      </w:r>
    </w:p>
    <w:p w:rsidR="005F6468" w:rsidRPr="00DB47A4" w:rsidRDefault="00074548" w:rsidP="005F6468">
      <w:pPr>
        <w:spacing w:after="0"/>
        <w:rPr>
          <w:rFonts w:ascii="Helv" w:hAnsi="Helv" w:cs="Helv"/>
          <w:color w:val="000000"/>
          <w:sz w:val="20"/>
          <w:szCs w:val="20"/>
        </w:rPr>
      </w:pPr>
      <w:r w:rsidRPr="00DB47A4">
        <w:rPr>
          <w:rFonts w:ascii="Helv" w:hAnsi="Helv" w:cs="Helv"/>
          <w:color w:val="000000"/>
          <w:sz w:val="20"/>
          <w:szCs w:val="20"/>
        </w:rPr>
        <w:t xml:space="preserve">Ljubljana, </w:t>
      </w:r>
      <w:r w:rsidR="001E136B" w:rsidRPr="00DB47A4">
        <w:rPr>
          <w:rFonts w:ascii="Helv" w:hAnsi="Helv" w:cs="Helv"/>
          <w:color w:val="000000"/>
          <w:sz w:val="20"/>
          <w:szCs w:val="20"/>
        </w:rPr>
        <w:t xml:space="preserve">dne </w:t>
      </w:r>
    </w:p>
    <w:p w:rsidR="006C3152" w:rsidRPr="00DB47A4" w:rsidRDefault="006C3152" w:rsidP="005F6468">
      <w:pPr>
        <w:spacing w:after="0"/>
        <w:rPr>
          <w:rFonts w:ascii="Arial" w:hAnsi="Arial" w:cs="Arial"/>
          <w:sz w:val="20"/>
          <w:szCs w:val="20"/>
        </w:rPr>
      </w:pPr>
      <w:r w:rsidRPr="00DB47A4">
        <w:rPr>
          <w:rFonts w:ascii="Helv" w:hAnsi="Helv" w:cs="Helv"/>
          <w:color w:val="000000"/>
          <w:sz w:val="20"/>
          <w:szCs w:val="20"/>
        </w:rPr>
        <w:t>EVA: 2015-2550-0047</w:t>
      </w:r>
    </w:p>
    <w:p w:rsidR="00110B00" w:rsidRPr="00DB47A4" w:rsidRDefault="00110B00" w:rsidP="00E4501B">
      <w:pPr>
        <w:pStyle w:val="Odstavekseznama"/>
        <w:rPr>
          <w:rFonts w:ascii="Arial" w:hAnsi="Arial" w:cs="Arial"/>
          <w:sz w:val="20"/>
          <w:szCs w:val="20"/>
        </w:rPr>
      </w:pPr>
    </w:p>
    <w:p w:rsidR="00110B00" w:rsidRPr="00DB47A4" w:rsidRDefault="00110B00" w:rsidP="00E4501B">
      <w:pPr>
        <w:pStyle w:val="Odstavekseznama"/>
        <w:rPr>
          <w:rFonts w:ascii="Arial" w:hAnsi="Arial" w:cs="Arial"/>
          <w:sz w:val="20"/>
          <w:szCs w:val="20"/>
        </w:rPr>
      </w:pPr>
    </w:p>
    <w:p w:rsidR="00110B00" w:rsidRPr="00DB47A4" w:rsidRDefault="00110B00" w:rsidP="00E4501B">
      <w:pPr>
        <w:pStyle w:val="Odstavekseznama"/>
        <w:rPr>
          <w:rFonts w:ascii="Arial" w:hAnsi="Arial" w:cs="Arial"/>
          <w:sz w:val="20"/>
          <w:szCs w:val="20"/>
        </w:rPr>
      </w:pPr>
    </w:p>
    <w:p w:rsidR="00110B00" w:rsidRPr="00DB47A4" w:rsidRDefault="00A048E0" w:rsidP="00A048E0">
      <w:pPr>
        <w:pStyle w:val="Odstavekseznama"/>
        <w:jc w:val="right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Vlada Republike Slovenije</w:t>
      </w:r>
    </w:p>
    <w:p w:rsidR="00A048E0" w:rsidRPr="00DB47A4" w:rsidRDefault="00A048E0" w:rsidP="00A048E0">
      <w:pPr>
        <w:pStyle w:val="Odstavekseznama"/>
        <w:ind w:left="6384" w:firstLine="696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dr. Miro Cerar l.r.</w:t>
      </w:r>
    </w:p>
    <w:p w:rsidR="00A048E0" w:rsidRPr="00DB47A4" w:rsidRDefault="00A048E0" w:rsidP="00A048E0">
      <w:pPr>
        <w:pStyle w:val="Odstavekseznama"/>
        <w:ind w:left="5676" w:firstLine="696"/>
        <w:jc w:val="center"/>
        <w:rPr>
          <w:rFonts w:ascii="Arial" w:hAnsi="Arial" w:cs="Arial"/>
          <w:sz w:val="20"/>
          <w:szCs w:val="20"/>
        </w:rPr>
      </w:pPr>
      <w:r w:rsidRPr="00DB47A4">
        <w:rPr>
          <w:rFonts w:ascii="Arial" w:hAnsi="Arial" w:cs="Arial"/>
          <w:sz w:val="20"/>
          <w:szCs w:val="20"/>
        </w:rPr>
        <w:t>Predsednik</w:t>
      </w:r>
    </w:p>
    <w:p w:rsidR="001D1C17" w:rsidRPr="00DB47A4" w:rsidRDefault="001D1C17" w:rsidP="005F6468">
      <w:pPr>
        <w:rPr>
          <w:rFonts w:ascii="Arial" w:hAnsi="Arial" w:cs="Arial"/>
          <w:b/>
          <w:sz w:val="20"/>
          <w:szCs w:val="20"/>
          <w:highlight w:val="yellow"/>
        </w:rPr>
      </w:pPr>
    </w:p>
    <w:p w:rsidR="001D1C17" w:rsidRDefault="001D1C17" w:rsidP="005F6468">
      <w:pPr>
        <w:rPr>
          <w:rFonts w:ascii="Arial" w:hAnsi="Arial" w:cs="Arial"/>
          <w:b/>
          <w:sz w:val="20"/>
          <w:szCs w:val="20"/>
          <w:highlight w:val="yellow"/>
        </w:rPr>
      </w:pPr>
    </w:p>
    <w:p w:rsidR="00CF5C99" w:rsidRDefault="00CF5C99" w:rsidP="005F6468">
      <w:pPr>
        <w:rPr>
          <w:rFonts w:ascii="Arial" w:hAnsi="Arial" w:cs="Arial"/>
          <w:b/>
          <w:sz w:val="20"/>
          <w:szCs w:val="20"/>
          <w:highlight w:val="yellow"/>
        </w:rPr>
      </w:pPr>
    </w:p>
    <w:p w:rsidR="00CF5C99" w:rsidRPr="00DB47A4" w:rsidRDefault="00CF5C99" w:rsidP="005F6468">
      <w:pPr>
        <w:rPr>
          <w:rFonts w:ascii="Arial" w:hAnsi="Arial" w:cs="Arial"/>
          <w:b/>
          <w:sz w:val="20"/>
          <w:szCs w:val="20"/>
          <w:highlight w:val="yellow"/>
        </w:rPr>
      </w:pPr>
    </w:p>
    <w:p w:rsidR="00CF5C99" w:rsidRDefault="00CF5C99" w:rsidP="001D1C17">
      <w:pPr>
        <w:spacing w:after="0"/>
        <w:rPr>
          <w:rFonts w:ascii="Arial" w:hAnsi="Arial" w:cs="Arial"/>
          <w:b/>
          <w:sz w:val="20"/>
          <w:szCs w:val="20"/>
        </w:rPr>
      </w:pPr>
    </w:p>
    <w:p w:rsidR="00CF5C99" w:rsidRDefault="00CF5C99" w:rsidP="001D1C17">
      <w:pPr>
        <w:spacing w:after="0"/>
        <w:rPr>
          <w:rFonts w:ascii="Arial" w:hAnsi="Arial" w:cs="Arial"/>
          <w:b/>
          <w:sz w:val="20"/>
          <w:szCs w:val="20"/>
        </w:rPr>
      </w:pPr>
    </w:p>
    <w:p w:rsidR="00CF5C99" w:rsidRDefault="00CF5C99" w:rsidP="001D1C17">
      <w:pPr>
        <w:spacing w:after="0"/>
        <w:rPr>
          <w:rFonts w:ascii="Arial" w:hAnsi="Arial" w:cs="Arial"/>
          <w:b/>
          <w:sz w:val="20"/>
          <w:szCs w:val="20"/>
        </w:rPr>
      </w:pPr>
    </w:p>
    <w:p w:rsidR="004E7B9D" w:rsidRDefault="004E7B9D" w:rsidP="001D1C17">
      <w:pPr>
        <w:spacing w:after="0"/>
        <w:rPr>
          <w:rFonts w:ascii="Arial" w:hAnsi="Arial" w:cs="Arial"/>
          <w:b/>
          <w:sz w:val="20"/>
          <w:szCs w:val="20"/>
        </w:rPr>
      </w:pPr>
    </w:p>
    <w:p w:rsidR="004E7B9D" w:rsidRDefault="004E7B9D" w:rsidP="001D1C17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110B00" w:rsidRPr="00DB47A4" w:rsidRDefault="00910716" w:rsidP="001D1C17">
      <w:pPr>
        <w:spacing w:after="0"/>
        <w:rPr>
          <w:rFonts w:ascii="Arial" w:hAnsi="Arial" w:cs="Arial"/>
          <w:b/>
          <w:sz w:val="20"/>
          <w:szCs w:val="20"/>
        </w:rPr>
      </w:pPr>
      <w:r w:rsidRPr="00DB47A4">
        <w:rPr>
          <w:rFonts w:ascii="Arial" w:hAnsi="Arial" w:cs="Arial"/>
          <w:b/>
          <w:sz w:val="20"/>
          <w:szCs w:val="20"/>
        </w:rPr>
        <w:lastRenderedPageBreak/>
        <w:t>PRILOGA</w:t>
      </w:r>
      <w:r w:rsidR="005F6468" w:rsidRPr="00DB47A4">
        <w:rPr>
          <w:rFonts w:ascii="Arial" w:hAnsi="Arial" w:cs="Arial"/>
          <w:b/>
          <w:sz w:val="20"/>
          <w:szCs w:val="20"/>
        </w:rPr>
        <w:t>:</w:t>
      </w:r>
      <w:r w:rsidRPr="00DB47A4">
        <w:rPr>
          <w:rFonts w:ascii="Arial" w:hAnsi="Arial" w:cs="Arial"/>
          <w:b/>
          <w:sz w:val="20"/>
          <w:szCs w:val="20"/>
        </w:rPr>
        <w:t xml:space="preserve"> </w:t>
      </w:r>
      <w:r w:rsidR="00DB47A4" w:rsidRPr="00DB47A4">
        <w:rPr>
          <w:rFonts w:ascii="Arial" w:hAnsi="Arial" w:cs="Arial"/>
          <w:b/>
          <w:sz w:val="20"/>
          <w:szCs w:val="20"/>
        </w:rPr>
        <w:t>Načrt upravljanja z morskim okoljem 2017 - 2021</w:t>
      </w:r>
    </w:p>
    <w:p w:rsidR="001D1C17" w:rsidRPr="00DB47A4" w:rsidRDefault="001D1C17" w:rsidP="001D1C17">
      <w:pPr>
        <w:spacing w:after="0"/>
        <w:rPr>
          <w:rFonts w:ascii="Arial" w:hAnsi="Arial" w:cs="Arial"/>
          <w:b/>
          <w:sz w:val="20"/>
          <w:szCs w:val="20"/>
          <w:highlight w:val="yellow"/>
        </w:rPr>
      </w:pPr>
    </w:p>
    <w:sectPr w:rsidR="001D1C17" w:rsidRPr="00DB4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48" w:rsidRDefault="00AE5048" w:rsidP="0036033A">
      <w:pPr>
        <w:spacing w:after="0" w:line="240" w:lineRule="auto"/>
      </w:pPr>
      <w:r>
        <w:separator/>
      </w:r>
    </w:p>
  </w:endnote>
  <w:endnote w:type="continuationSeparator" w:id="0">
    <w:p w:rsidR="00AE5048" w:rsidRDefault="00AE5048" w:rsidP="0036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NOPNA+Arial">
    <w:altName w:val="Arial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48" w:rsidRDefault="00AE5048" w:rsidP="0036033A">
      <w:pPr>
        <w:spacing w:after="0" w:line="240" w:lineRule="auto"/>
      </w:pPr>
      <w:r>
        <w:separator/>
      </w:r>
    </w:p>
  </w:footnote>
  <w:footnote w:type="continuationSeparator" w:id="0">
    <w:p w:rsidR="00AE5048" w:rsidRDefault="00AE5048" w:rsidP="00360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75D3"/>
    <w:multiLevelType w:val="hybridMultilevel"/>
    <w:tmpl w:val="9A9A8298"/>
    <w:lvl w:ilvl="0" w:tplc="06322F0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634775"/>
    <w:multiLevelType w:val="hybridMultilevel"/>
    <w:tmpl w:val="A178FBA2"/>
    <w:lvl w:ilvl="0" w:tplc="48706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14A36"/>
    <w:multiLevelType w:val="hybridMultilevel"/>
    <w:tmpl w:val="41BC1E66"/>
    <w:lvl w:ilvl="0" w:tplc="7C9E4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7A5F7C"/>
    <w:multiLevelType w:val="hybridMultilevel"/>
    <w:tmpl w:val="A1666F80"/>
    <w:lvl w:ilvl="0" w:tplc="7C9E4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9112C4"/>
    <w:multiLevelType w:val="multilevel"/>
    <w:tmpl w:val="2A14A3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4E4D174C"/>
    <w:multiLevelType w:val="hybridMultilevel"/>
    <w:tmpl w:val="14904864"/>
    <w:lvl w:ilvl="0" w:tplc="E068AB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F4B0A"/>
    <w:multiLevelType w:val="hybridMultilevel"/>
    <w:tmpl w:val="E0DA8A56"/>
    <w:lvl w:ilvl="0" w:tplc="6360BD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439B2"/>
    <w:multiLevelType w:val="hybridMultilevel"/>
    <w:tmpl w:val="7CCAC8F4"/>
    <w:lvl w:ilvl="0" w:tplc="80CA23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4195B"/>
    <w:multiLevelType w:val="hybridMultilevel"/>
    <w:tmpl w:val="E8C0ADAA"/>
    <w:lvl w:ilvl="0" w:tplc="36CCA2F4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571DA"/>
    <w:multiLevelType w:val="hybridMultilevel"/>
    <w:tmpl w:val="F3B63052"/>
    <w:lvl w:ilvl="0" w:tplc="AEBCFD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11269"/>
    <w:multiLevelType w:val="hybridMultilevel"/>
    <w:tmpl w:val="D82EE354"/>
    <w:lvl w:ilvl="0" w:tplc="F904D6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CC5D73"/>
    <w:multiLevelType w:val="hybridMultilevel"/>
    <w:tmpl w:val="E7100D4A"/>
    <w:lvl w:ilvl="0" w:tplc="14B256D6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0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28"/>
    <w:rsid w:val="000008CE"/>
    <w:rsid w:val="00000EF8"/>
    <w:rsid w:val="00007001"/>
    <w:rsid w:val="000107B6"/>
    <w:rsid w:val="000177BE"/>
    <w:rsid w:val="00017EA2"/>
    <w:rsid w:val="000238C3"/>
    <w:rsid w:val="00026886"/>
    <w:rsid w:val="0003083A"/>
    <w:rsid w:val="00040B23"/>
    <w:rsid w:val="0004127C"/>
    <w:rsid w:val="00045997"/>
    <w:rsid w:val="00047342"/>
    <w:rsid w:val="0006044E"/>
    <w:rsid w:val="00060554"/>
    <w:rsid w:val="00064159"/>
    <w:rsid w:val="00074548"/>
    <w:rsid w:val="00091186"/>
    <w:rsid w:val="000A01A5"/>
    <w:rsid w:val="000A3611"/>
    <w:rsid w:val="000A37CF"/>
    <w:rsid w:val="000C6FF9"/>
    <w:rsid w:val="000D3F03"/>
    <w:rsid w:val="000D6CB9"/>
    <w:rsid w:val="000E0D09"/>
    <w:rsid w:val="000F3A34"/>
    <w:rsid w:val="000F48DF"/>
    <w:rsid w:val="000F606C"/>
    <w:rsid w:val="00110B00"/>
    <w:rsid w:val="00117D3F"/>
    <w:rsid w:val="001217CF"/>
    <w:rsid w:val="00124EF4"/>
    <w:rsid w:val="00144BD0"/>
    <w:rsid w:val="00165F9C"/>
    <w:rsid w:val="00173E8C"/>
    <w:rsid w:val="00174A58"/>
    <w:rsid w:val="0018261E"/>
    <w:rsid w:val="001845FD"/>
    <w:rsid w:val="001863EC"/>
    <w:rsid w:val="001875A0"/>
    <w:rsid w:val="00196035"/>
    <w:rsid w:val="001A38C3"/>
    <w:rsid w:val="001A4BED"/>
    <w:rsid w:val="001C2B7B"/>
    <w:rsid w:val="001C3348"/>
    <w:rsid w:val="001D1C17"/>
    <w:rsid w:val="001D4D3A"/>
    <w:rsid w:val="001E136B"/>
    <w:rsid w:val="001F1BC6"/>
    <w:rsid w:val="00207059"/>
    <w:rsid w:val="00211037"/>
    <w:rsid w:val="00213488"/>
    <w:rsid w:val="00216ADE"/>
    <w:rsid w:val="00233D41"/>
    <w:rsid w:val="002354CD"/>
    <w:rsid w:val="002748FE"/>
    <w:rsid w:val="00285382"/>
    <w:rsid w:val="00292F94"/>
    <w:rsid w:val="00297591"/>
    <w:rsid w:val="002A7D17"/>
    <w:rsid w:val="002B18D6"/>
    <w:rsid w:val="002B3B32"/>
    <w:rsid w:val="002B57E5"/>
    <w:rsid w:val="002C357C"/>
    <w:rsid w:val="002D0F6D"/>
    <w:rsid w:val="00300948"/>
    <w:rsid w:val="00305188"/>
    <w:rsid w:val="003110EF"/>
    <w:rsid w:val="00313808"/>
    <w:rsid w:val="0031583D"/>
    <w:rsid w:val="00341A7F"/>
    <w:rsid w:val="00344D3C"/>
    <w:rsid w:val="0036033A"/>
    <w:rsid w:val="00361A1B"/>
    <w:rsid w:val="003763E0"/>
    <w:rsid w:val="00380165"/>
    <w:rsid w:val="00382CA6"/>
    <w:rsid w:val="0039684D"/>
    <w:rsid w:val="003A124E"/>
    <w:rsid w:val="003B3996"/>
    <w:rsid w:val="003D10D9"/>
    <w:rsid w:val="003D6442"/>
    <w:rsid w:val="0040323B"/>
    <w:rsid w:val="0041056D"/>
    <w:rsid w:val="00422B45"/>
    <w:rsid w:val="00426273"/>
    <w:rsid w:val="0042783D"/>
    <w:rsid w:val="00431AA3"/>
    <w:rsid w:val="00454B29"/>
    <w:rsid w:val="00465A0A"/>
    <w:rsid w:val="00481035"/>
    <w:rsid w:val="004860BB"/>
    <w:rsid w:val="004A4655"/>
    <w:rsid w:val="004B0DD0"/>
    <w:rsid w:val="004B3BD0"/>
    <w:rsid w:val="004C30B4"/>
    <w:rsid w:val="004C4D34"/>
    <w:rsid w:val="004C55B6"/>
    <w:rsid w:val="004C673E"/>
    <w:rsid w:val="004D7B7C"/>
    <w:rsid w:val="004E7B9D"/>
    <w:rsid w:val="004F12CB"/>
    <w:rsid w:val="00510E3E"/>
    <w:rsid w:val="005169A0"/>
    <w:rsid w:val="00536988"/>
    <w:rsid w:val="0054199C"/>
    <w:rsid w:val="00566182"/>
    <w:rsid w:val="0056714B"/>
    <w:rsid w:val="00575AD0"/>
    <w:rsid w:val="005763C0"/>
    <w:rsid w:val="00576F6E"/>
    <w:rsid w:val="00584B09"/>
    <w:rsid w:val="005966AA"/>
    <w:rsid w:val="005A3E77"/>
    <w:rsid w:val="005D767B"/>
    <w:rsid w:val="005E6FAA"/>
    <w:rsid w:val="005F0F13"/>
    <w:rsid w:val="005F6468"/>
    <w:rsid w:val="0061488E"/>
    <w:rsid w:val="00620234"/>
    <w:rsid w:val="00633502"/>
    <w:rsid w:val="0063759C"/>
    <w:rsid w:val="00657C73"/>
    <w:rsid w:val="006639C8"/>
    <w:rsid w:val="0067562D"/>
    <w:rsid w:val="00675E13"/>
    <w:rsid w:val="006A1914"/>
    <w:rsid w:val="006A580F"/>
    <w:rsid w:val="006B5BF5"/>
    <w:rsid w:val="006C3152"/>
    <w:rsid w:val="006D0169"/>
    <w:rsid w:val="006D18CB"/>
    <w:rsid w:val="006E5AA9"/>
    <w:rsid w:val="006E5C22"/>
    <w:rsid w:val="006E6FBC"/>
    <w:rsid w:val="006F0FFE"/>
    <w:rsid w:val="006F1A78"/>
    <w:rsid w:val="006F3E07"/>
    <w:rsid w:val="00707FB7"/>
    <w:rsid w:val="0071107C"/>
    <w:rsid w:val="00732425"/>
    <w:rsid w:val="00733194"/>
    <w:rsid w:val="00740D08"/>
    <w:rsid w:val="00741E1A"/>
    <w:rsid w:val="00750C48"/>
    <w:rsid w:val="00754698"/>
    <w:rsid w:val="007601A1"/>
    <w:rsid w:val="00762733"/>
    <w:rsid w:val="00783CB8"/>
    <w:rsid w:val="00785D6E"/>
    <w:rsid w:val="007876B3"/>
    <w:rsid w:val="007A1879"/>
    <w:rsid w:val="007B6E7A"/>
    <w:rsid w:val="007F2DED"/>
    <w:rsid w:val="007F58A0"/>
    <w:rsid w:val="0080259C"/>
    <w:rsid w:val="00815B98"/>
    <w:rsid w:val="008162F2"/>
    <w:rsid w:val="00832F4E"/>
    <w:rsid w:val="008466E1"/>
    <w:rsid w:val="0086383C"/>
    <w:rsid w:val="008705DE"/>
    <w:rsid w:val="008803C0"/>
    <w:rsid w:val="008B0391"/>
    <w:rsid w:val="008C3E26"/>
    <w:rsid w:val="008E1E5C"/>
    <w:rsid w:val="00907EAA"/>
    <w:rsid w:val="00910716"/>
    <w:rsid w:val="00911233"/>
    <w:rsid w:val="00911446"/>
    <w:rsid w:val="00912C60"/>
    <w:rsid w:val="00926428"/>
    <w:rsid w:val="00933171"/>
    <w:rsid w:val="00955D37"/>
    <w:rsid w:val="00956816"/>
    <w:rsid w:val="00962278"/>
    <w:rsid w:val="009637DA"/>
    <w:rsid w:val="009648C1"/>
    <w:rsid w:val="009665B8"/>
    <w:rsid w:val="009679B6"/>
    <w:rsid w:val="009811A3"/>
    <w:rsid w:val="00986C50"/>
    <w:rsid w:val="009931F2"/>
    <w:rsid w:val="00995710"/>
    <w:rsid w:val="009A406D"/>
    <w:rsid w:val="009A4DAB"/>
    <w:rsid w:val="009B1449"/>
    <w:rsid w:val="009D2A74"/>
    <w:rsid w:val="009D775C"/>
    <w:rsid w:val="009E38DE"/>
    <w:rsid w:val="009E3B42"/>
    <w:rsid w:val="009F0EB5"/>
    <w:rsid w:val="009F15F3"/>
    <w:rsid w:val="009F1C8B"/>
    <w:rsid w:val="00A00D77"/>
    <w:rsid w:val="00A048E0"/>
    <w:rsid w:val="00A10548"/>
    <w:rsid w:val="00A55BCD"/>
    <w:rsid w:val="00A55EED"/>
    <w:rsid w:val="00A602F8"/>
    <w:rsid w:val="00A65B5A"/>
    <w:rsid w:val="00A72DE7"/>
    <w:rsid w:val="00A865D0"/>
    <w:rsid w:val="00A93F3E"/>
    <w:rsid w:val="00AA3682"/>
    <w:rsid w:val="00AA60CD"/>
    <w:rsid w:val="00AC0FCA"/>
    <w:rsid w:val="00AE5048"/>
    <w:rsid w:val="00AE5923"/>
    <w:rsid w:val="00AF11C1"/>
    <w:rsid w:val="00AF2AA0"/>
    <w:rsid w:val="00AF40C1"/>
    <w:rsid w:val="00B05025"/>
    <w:rsid w:val="00B13CE2"/>
    <w:rsid w:val="00B145A1"/>
    <w:rsid w:val="00B209B8"/>
    <w:rsid w:val="00B2284A"/>
    <w:rsid w:val="00B47428"/>
    <w:rsid w:val="00B62D79"/>
    <w:rsid w:val="00B66450"/>
    <w:rsid w:val="00B75567"/>
    <w:rsid w:val="00B87C98"/>
    <w:rsid w:val="00BA0F54"/>
    <w:rsid w:val="00BB3E5A"/>
    <w:rsid w:val="00BB4274"/>
    <w:rsid w:val="00BC08BB"/>
    <w:rsid w:val="00BC132E"/>
    <w:rsid w:val="00BE1539"/>
    <w:rsid w:val="00BE70DC"/>
    <w:rsid w:val="00BF0F12"/>
    <w:rsid w:val="00BF16AD"/>
    <w:rsid w:val="00BF6DDE"/>
    <w:rsid w:val="00C02D82"/>
    <w:rsid w:val="00C127E3"/>
    <w:rsid w:val="00C14BE3"/>
    <w:rsid w:val="00C30032"/>
    <w:rsid w:val="00C3030A"/>
    <w:rsid w:val="00C3525B"/>
    <w:rsid w:val="00C42580"/>
    <w:rsid w:val="00C45D57"/>
    <w:rsid w:val="00C542AA"/>
    <w:rsid w:val="00C54485"/>
    <w:rsid w:val="00C653ED"/>
    <w:rsid w:val="00C83750"/>
    <w:rsid w:val="00C909B6"/>
    <w:rsid w:val="00C93EE6"/>
    <w:rsid w:val="00CB5F6E"/>
    <w:rsid w:val="00CD61E7"/>
    <w:rsid w:val="00CE0E0C"/>
    <w:rsid w:val="00CF539E"/>
    <w:rsid w:val="00CF5C99"/>
    <w:rsid w:val="00D01F5E"/>
    <w:rsid w:val="00D031D5"/>
    <w:rsid w:val="00D0426B"/>
    <w:rsid w:val="00D05F22"/>
    <w:rsid w:val="00D1725A"/>
    <w:rsid w:val="00D317A5"/>
    <w:rsid w:val="00D47F64"/>
    <w:rsid w:val="00D70853"/>
    <w:rsid w:val="00D84DAC"/>
    <w:rsid w:val="00D9704B"/>
    <w:rsid w:val="00DA0844"/>
    <w:rsid w:val="00DB47A4"/>
    <w:rsid w:val="00DB6C93"/>
    <w:rsid w:val="00DF7BA0"/>
    <w:rsid w:val="00E00874"/>
    <w:rsid w:val="00E221BD"/>
    <w:rsid w:val="00E2274C"/>
    <w:rsid w:val="00E257EC"/>
    <w:rsid w:val="00E42D67"/>
    <w:rsid w:val="00E4501B"/>
    <w:rsid w:val="00E46453"/>
    <w:rsid w:val="00E54C81"/>
    <w:rsid w:val="00E7550B"/>
    <w:rsid w:val="00E90C11"/>
    <w:rsid w:val="00E92346"/>
    <w:rsid w:val="00E927C5"/>
    <w:rsid w:val="00E95337"/>
    <w:rsid w:val="00EA1D62"/>
    <w:rsid w:val="00EC2BCA"/>
    <w:rsid w:val="00EC3B18"/>
    <w:rsid w:val="00ED1C42"/>
    <w:rsid w:val="00ED69D8"/>
    <w:rsid w:val="00F025FA"/>
    <w:rsid w:val="00F5181A"/>
    <w:rsid w:val="00F525CA"/>
    <w:rsid w:val="00F6394A"/>
    <w:rsid w:val="00F65F9B"/>
    <w:rsid w:val="00F67B3C"/>
    <w:rsid w:val="00F768A9"/>
    <w:rsid w:val="00FC1883"/>
    <w:rsid w:val="00FC569E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57E5"/>
    <w:pPr>
      <w:ind w:left="720"/>
      <w:contextualSpacing/>
    </w:pPr>
  </w:style>
  <w:style w:type="paragraph" w:customStyle="1" w:styleId="WW-Telobesedila">
    <w:name w:val="WW-Telo besedila"/>
    <w:basedOn w:val="Navaden"/>
    <w:next w:val="Navaden"/>
    <w:rsid w:val="00AC0FCA"/>
    <w:pPr>
      <w:suppressAutoHyphens/>
      <w:autoSpaceDE w:val="0"/>
      <w:spacing w:after="0" w:line="240" w:lineRule="auto"/>
    </w:pPr>
    <w:rPr>
      <w:rFonts w:ascii="ENOPNA+Arial" w:eastAsia="Calibri" w:hAnsi="ENOPNA+Arial" w:cs="Times New Roman"/>
      <w:sz w:val="24"/>
      <w:szCs w:val="24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CE0E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E0E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E0E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0E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0E0C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0E0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360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033A"/>
  </w:style>
  <w:style w:type="paragraph" w:styleId="Noga">
    <w:name w:val="footer"/>
    <w:basedOn w:val="Navaden"/>
    <w:link w:val="NogaZnak"/>
    <w:uiPriority w:val="99"/>
    <w:unhideWhenUsed/>
    <w:rsid w:val="00360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0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57E5"/>
    <w:pPr>
      <w:ind w:left="720"/>
      <w:contextualSpacing/>
    </w:pPr>
  </w:style>
  <w:style w:type="paragraph" w:customStyle="1" w:styleId="WW-Telobesedila">
    <w:name w:val="WW-Telo besedila"/>
    <w:basedOn w:val="Navaden"/>
    <w:next w:val="Navaden"/>
    <w:rsid w:val="00AC0FCA"/>
    <w:pPr>
      <w:suppressAutoHyphens/>
      <w:autoSpaceDE w:val="0"/>
      <w:spacing w:after="0" w:line="240" w:lineRule="auto"/>
    </w:pPr>
    <w:rPr>
      <w:rFonts w:ascii="ENOPNA+Arial" w:eastAsia="Calibri" w:hAnsi="ENOPNA+Arial" w:cs="Times New Roman"/>
      <w:sz w:val="24"/>
      <w:szCs w:val="24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CE0E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E0E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E0E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0E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0E0C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0E0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360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033A"/>
  </w:style>
  <w:style w:type="paragraph" w:styleId="Noga">
    <w:name w:val="footer"/>
    <w:basedOn w:val="Navaden"/>
    <w:link w:val="NogaZnak"/>
    <w:uiPriority w:val="99"/>
    <w:unhideWhenUsed/>
    <w:rsid w:val="00360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0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C4EA-2987-4804-A712-96F2B630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Barbara.Breznik</dc:creator>
  <cp:lastModifiedBy>Barbara.Breznik</cp:lastModifiedBy>
  <cp:revision>6</cp:revision>
  <cp:lastPrinted>2017-05-25T12:17:00Z</cp:lastPrinted>
  <dcterms:created xsi:type="dcterms:W3CDTF">2017-05-25T12:12:00Z</dcterms:created>
  <dcterms:modified xsi:type="dcterms:W3CDTF">2017-05-25T14:44:00Z</dcterms:modified>
</cp:coreProperties>
</file>